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8A" w:rsidRPr="00BD1D8A" w:rsidRDefault="00BD1D8A" w:rsidP="00BD1D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D8A">
        <w:rPr>
          <w:rFonts w:ascii="Times New Roman" w:eastAsia="Calibri" w:hAnsi="Times New Roman" w:cs="Times New Roman"/>
          <w:b/>
          <w:sz w:val="24"/>
          <w:szCs w:val="24"/>
        </w:rPr>
        <w:t>Экспертное заключение</w:t>
      </w:r>
    </w:p>
    <w:p w:rsidR="00BD1D8A" w:rsidRPr="00BD1D8A" w:rsidRDefault="00BD1D8A" w:rsidP="00BD1D8A">
      <w:pPr>
        <w:spacing w:after="0" w:line="360" w:lineRule="auto"/>
        <w:ind w:left="634" w:hanging="6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образовательную программу дополнительного образования детей</w:t>
      </w:r>
    </w:p>
    <w:p w:rsidR="00BD1D8A" w:rsidRPr="00BD1D8A" w:rsidRDefault="00BD1D8A" w:rsidP="00BD1D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proofErr w:type="gramStart"/>
      <w:r w:rsidRPr="00BD1D8A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«Мир цветов» (декоративно-прикладное творчество), представленную на экспертизу </w:t>
      </w:r>
      <w:r w:rsidRPr="00BD1D8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педагогом дополнительного образования муниципального автономного учреждения дополнительного образования Белоярского района «Дворец детского (юношеского) творчества г. Белоярский»  </w:t>
      </w:r>
      <w:r w:rsidRPr="00BD1D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Сергеевой Екатериной Александровной</w:t>
      </w:r>
      <w:proofErr w:type="gramEnd"/>
    </w:p>
    <w:p w:rsidR="00BD1D8A" w:rsidRPr="00BD1D8A" w:rsidRDefault="00BD1D8A" w:rsidP="00BD1D8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1D8A" w:rsidRPr="00BD1D8A" w:rsidRDefault="00BD1D8A" w:rsidP="00BD1D8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D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программы, написанной педагогом дополнительного образования достаточно простым языком, не вызывает сомнения, так как направлена на реализацию социального заказа системе дополнительного образования, призванной расширить пространство творчества и самореализации личности воспитанника. Данная программа обращена к учащимся начальной школы и опирается на естественный интерес ребенка к творчеству и самореализации в разнообразных, в том числе необычных формах. Несмотря на достаточно расплывчатую формулировку цели: «приобретение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деятельностью», программа имеет несомненную новизну, которую подчеркивает и автор: «впервые систематизированы из различных источников техники изготовления цветов, это и аппликация, и </w:t>
      </w:r>
      <w:proofErr w:type="spellStart"/>
      <w:r w:rsidRPr="00BD1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BD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оригами, и изготовление объемных цветов. При изготовлении цветов используются такие материалы как бумага и картон (1 и 2 год обучения), ткань, проволока, фольга, природный, бросовый материал и др.(3 и 4 год обучения)». </w:t>
      </w:r>
    </w:p>
    <w:p w:rsidR="00BD1D8A" w:rsidRPr="00BD1D8A" w:rsidRDefault="00BD1D8A" w:rsidP="00BD1D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8A">
        <w:rPr>
          <w:rFonts w:ascii="Times New Roman" w:eastAsia="Calibri" w:hAnsi="Times New Roman" w:cs="Times New Roman"/>
          <w:sz w:val="24"/>
          <w:szCs w:val="24"/>
        </w:rPr>
        <w:tab/>
        <w:t xml:space="preserve">Цель программы носит комплексный характер, а результаты могут быть достигнуты в логике представленных форм и методов работы. Безусловным достоинством программы является обоснованность не только продолжительности ее реализации (4 года), но и возраста воспитанников (7-10 лет). Результаты программы сформулированы согласно требованиям ФГОС, </w:t>
      </w:r>
      <w:proofErr w:type="spellStart"/>
      <w:r w:rsidRPr="00BD1D8A">
        <w:rPr>
          <w:rFonts w:ascii="Times New Roman" w:eastAsia="Calibri" w:hAnsi="Times New Roman" w:cs="Times New Roman"/>
          <w:sz w:val="24"/>
          <w:szCs w:val="24"/>
        </w:rPr>
        <w:t>диагностичны</w:t>
      </w:r>
      <w:proofErr w:type="spellEnd"/>
      <w:r w:rsidRPr="00BD1D8A">
        <w:rPr>
          <w:rFonts w:ascii="Times New Roman" w:eastAsia="Calibri" w:hAnsi="Times New Roman" w:cs="Times New Roman"/>
          <w:sz w:val="24"/>
          <w:szCs w:val="24"/>
        </w:rPr>
        <w:t>, формы и методы достижения поставленных целей не противоречивы и позволяют убедиться в достижимости поставленной цели.</w:t>
      </w:r>
    </w:p>
    <w:p w:rsidR="00BD1D8A" w:rsidRPr="00BD1D8A" w:rsidRDefault="00BD1D8A" w:rsidP="00BD1D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8A">
        <w:rPr>
          <w:rFonts w:ascii="Times New Roman" w:eastAsia="Calibri" w:hAnsi="Times New Roman" w:cs="Times New Roman"/>
          <w:sz w:val="24"/>
          <w:szCs w:val="24"/>
        </w:rPr>
        <w:tab/>
        <w:t>Вариативность содержания программы, возможность выбора и построения индивидуальной образовательной траектории тем более делают ее привлекательной для широкого круга воспитанников.</w:t>
      </w:r>
    </w:p>
    <w:p w:rsidR="00BD1D8A" w:rsidRPr="00BD1D8A" w:rsidRDefault="00BD1D8A" w:rsidP="00BD1D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8A">
        <w:rPr>
          <w:rFonts w:ascii="Times New Roman" w:eastAsia="Calibri" w:hAnsi="Times New Roman" w:cs="Times New Roman"/>
          <w:sz w:val="24"/>
          <w:szCs w:val="24"/>
        </w:rPr>
        <w:tab/>
        <w:t xml:space="preserve">В программе представлено в краткой форме методическое обеспечение, в частности перечень расходных материалов, оборудования, но очень кратко даны методические рекомендации по проведению занятий. Указано, что при реализации программы используются </w:t>
      </w:r>
      <w:proofErr w:type="spellStart"/>
      <w:r w:rsidRPr="00BD1D8A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BD1D8A">
        <w:rPr>
          <w:rFonts w:ascii="Times New Roman" w:eastAsia="Calibri" w:hAnsi="Times New Roman" w:cs="Times New Roman"/>
          <w:sz w:val="24"/>
          <w:szCs w:val="24"/>
        </w:rPr>
        <w:t xml:space="preserve">, но в перечне литературы, тоже требующем </w:t>
      </w:r>
      <w:r w:rsidRPr="00BD1D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обновления они не указаны. Данные аспекты затрудняют </w:t>
      </w:r>
      <w:proofErr w:type="gramStart"/>
      <w:r w:rsidRPr="00BD1D8A">
        <w:rPr>
          <w:rFonts w:ascii="Times New Roman" w:eastAsia="Calibri" w:hAnsi="Times New Roman" w:cs="Times New Roman"/>
          <w:sz w:val="24"/>
          <w:szCs w:val="24"/>
        </w:rPr>
        <w:t>диссеминацию</w:t>
      </w:r>
      <w:proofErr w:type="gramEnd"/>
      <w:r w:rsidRPr="00BD1D8A">
        <w:rPr>
          <w:rFonts w:ascii="Times New Roman" w:eastAsia="Calibri" w:hAnsi="Times New Roman" w:cs="Times New Roman"/>
          <w:sz w:val="24"/>
          <w:szCs w:val="24"/>
        </w:rPr>
        <w:t xml:space="preserve"> безусловно интересной и нужной программы.</w:t>
      </w:r>
    </w:p>
    <w:p w:rsidR="00BD1D8A" w:rsidRPr="00BD1D8A" w:rsidRDefault="00BD1D8A" w:rsidP="00BD1D8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BD1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целом,  представленная программа, отвечает как интересам развития личности воспитанника, так и интересам развития общества в целом, заинтересованного в его разностороннем развитии, творческой самореализации и формировании навыков самостоятельной творческой деятельности. Это позволяет сделать вывод о том, что образовательная программа дополнительного образования детей </w:t>
      </w:r>
      <w:r w:rsidRPr="00BD1D8A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«Мир цветов» (декоративно-прикладное творчество), представленная на экспертизу </w:t>
      </w:r>
      <w:r w:rsidRPr="00BD1D8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педагогом дополнительного образования муниципального автономного учреждения дополнительного образования Белоярского района «Дворец детского (юношеского) творчества г. Белоярский»  </w:t>
      </w:r>
      <w:r w:rsidRPr="00BD1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Сергеевой Екатериной Александровной </w:t>
      </w:r>
      <w:r w:rsidRPr="00BD1D8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соответствует предъявляемым требованиям и </w:t>
      </w:r>
      <w:r w:rsidRPr="00BD1D8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может быть рекомендована к реализации.</w:t>
      </w:r>
    </w:p>
    <w:p w:rsidR="00BD1D8A" w:rsidRPr="00BD1D8A" w:rsidRDefault="00BD1D8A" w:rsidP="00BD1D8A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BD1D8A" w:rsidRPr="00BD1D8A" w:rsidRDefault="00BD1D8A" w:rsidP="00BD1D8A">
      <w:pPr>
        <w:spacing w:after="0" w:line="360" w:lineRule="auto"/>
        <w:ind w:firstLine="709"/>
        <w:jc w:val="both"/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</w:pPr>
    </w:p>
    <w:p w:rsidR="00BD1D8A" w:rsidRPr="00BD1D8A" w:rsidRDefault="00BD1D8A" w:rsidP="00BD1D8A">
      <w:pPr>
        <w:spacing w:after="0" w:line="360" w:lineRule="auto"/>
        <w:jc w:val="both"/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</w:pPr>
      <w:r w:rsidRPr="00BD1D8A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Эксперт,</w:t>
      </w:r>
    </w:p>
    <w:p w:rsidR="00BD1D8A" w:rsidRPr="00BD1D8A" w:rsidRDefault="00BD1D8A" w:rsidP="00BD1D8A">
      <w:pPr>
        <w:spacing w:after="0" w:line="360" w:lineRule="auto"/>
        <w:jc w:val="both"/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</w:pPr>
      <w:r w:rsidRPr="00BD1D8A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Зав. кафедрой педагогики</w:t>
      </w:r>
    </w:p>
    <w:p w:rsidR="00BD1D8A" w:rsidRPr="00BD1D8A" w:rsidRDefault="00BD1D8A" w:rsidP="00BD1D8A">
      <w:pPr>
        <w:spacing w:after="0" w:line="360" w:lineRule="auto"/>
        <w:jc w:val="both"/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3657600</wp:posOffset>
            </wp:positionH>
            <wp:positionV relativeFrom="paragraph">
              <wp:posOffset>635</wp:posOffset>
            </wp:positionV>
            <wp:extent cx="1473200" cy="565785"/>
            <wp:effectExtent l="0" t="0" r="0" b="5715"/>
            <wp:wrapNone/>
            <wp:docPr id="2" name="Рисунок 2" descr="Автограф 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граф В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8A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ГБОУ ВПО «</w:t>
      </w:r>
      <w:proofErr w:type="spellStart"/>
      <w:r w:rsidRPr="00BD1D8A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Сургутский</w:t>
      </w:r>
      <w:proofErr w:type="spellEnd"/>
      <w:r w:rsidRPr="00BD1D8A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государственный университет</w:t>
      </w:r>
    </w:p>
    <w:p w:rsidR="00BD1D8A" w:rsidRPr="00BD1D8A" w:rsidRDefault="00BD1D8A" w:rsidP="00BD1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8A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ХМАО-Югры», доктор педагогических наук, профессор                                       </w:t>
      </w:r>
      <w:proofErr w:type="spellStart"/>
      <w:r w:rsidRPr="00BD1D8A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В.Д.Повзун</w:t>
      </w:r>
      <w:proofErr w:type="spellEnd"/>
      <w:r w:rsidRPr="00BD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D8A" w:rsidRPr="00BD1D8A" w:rsidRDefault="00BD1D8A" w:rsidP="00BD1D8A">
      <w:pPr>
        <w:rPr>
          <w:rFonts w:ascii="Calibri" w:eastAsia="Calibri" w:hAnsi="Calibri" w:cs="Times New Roman"/>
        </w:rPr>
      </w:pPr>
    </w:p>
    <w:p w:rsidR="00E6561F" w:rsidRDefault="00BD1D8A" w:rsidP="00BD1D8A"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607050" cy="1475105"/>
            <wp:effectExtent l="0" t="0" r="0" b="0"/>
            <wp:docPr id="1" name="Рисунок 1" descr="Автограф в Белоярски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граф в Белоярский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8A"/>
    <w:rsid w:val="00BD1D8A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2015-02-17T14:03:00Z</dcterms:created>
  <dcterms:modified xsi:type="dcterms:W3CDTF">2015-02-17T14:04:00Z</dcterms:modified>
</cp:coreProperties>
</file>